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color w:val="526059"/>
          <w:sz w:val="22"/>
          <w:szCs w:val="22"/>
        </w:rPr>
        <w:t xml:space="preserve">MK06 — Logistik Medis dan Koordinasi TKHI Lapangan</w:t>
      </w:r>
    </w:p>
    <w:p>
      <w:pPr>
        <w:pBdr>
          <w:bottom w:val="single" w:color="B6862C" w:sz="12" w:space="6"/>
        </w:pBdr>
        <w:spacing w:after="300"/>
      </w:pPr>
      <w:r>
        <w:rPr>
          <w:rFonts w:ascii="Cambria" w:cs="Cambria" w:eastAsia="Cambria" w:hAnsi="Cambria"/>
          <w:b/>
          <w:bCs/>
          <w:color w:val="123D33"/>
          <w:sz w:val="40"/>
          <w:szCs w:val="40"/>
        </w:rPr>
        <w:t xml:space="preserve">Modul 7: Evaluasi Kinerja dan Pelaporan Akhir Musim Haji</w:t>
      </w:r>
    </w:p>
    <w:p>
      <w:pPr>
        <w:pBdr>
          <w:bottom w:val="single" w:color="1F6F5C" w:sz="8" w:space="4"/>
        </w:pBdr>
        <w:spacing w:after="140" w:before="320"/>
      </w:pPr>
      <w:r>
        <w:rPr>
          <w:rFonts w:ascii="Cambria" w:cs="Cambria" w:eastAsia="Cambria" w:hAnsi="Cambria"/>
          <w:b/>
          <w:bCs/>
          <w:color w:val="1F6F5C"/>
          <w:sz w:val="27"/>
          <w:szCs w:val="27"/>
        </w:rPr>
        <w:t xml:space="preserve">A. Tujuan Pembelajaran</w:t>
      </w:r>
    </w:p>
    <w:p>
      <w:pPr>
        <w:spacing w:after="90" w:before="200"/>
      </w:pPr>
      <w:r>
        <w:rPr>
          <w:rFonts w:ascii="Cambria" w:cs="Cambria" w:eastAsia="Cambria" w:hAnsi="Cambria"/>
          <w:b/>
          <w:bCs/>
          <w:color w:val="123D33"/>
          <w:sz w:val="23"/>
          <w:szCs w:val="23"/>
        </w:rPr>
        <w:t xml:space="preserve">Pengetahuan.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Menjelaskan tujuan evaluasi akhir musim sebagai proses pembelajaran, bukan sekadar formalitas administratif.</w:t>
      </w:r>
    </w:p>
    <w:p>
      <w:pPr>
        <w:pStyle w:val="ListParagraph"/>
        <w:numPr>
          <w:ilvl w:val="0"/>
          <w:numId w:val="1"/>
        </w:numPr>
        <w:spacing w:after="80"/>
      </w:pPr>
      <w:r>
        <w:rPr>
          <w:rFonts w:ascii="Calibri" w:cs="Calibri" w:eastAsia="Calibri" w:hAnsi="Calibri"/>
          <w:color w:val="17251F"/>
          <w:sz w:val="22"/>
          <w:szCs w:val="22"/>
        </w:rPr>
        <w:t xml:space="preserve">Menjelaskan komponen evaluasi kinerja dokter kloter secara komprehensif (klinis, administratif, koordinasi-tim).</w:t>
      </w:r>
    </w:p>
    <w:p>
      <w:pPr>
        <w:spacing w:after="90" w:before="200"/>
      </w:pPr>
      <w:r>
        <w:rPr>
          <w:rFonts w:ascii="Cambria" w:cs="Cambria" w:eastAsia="Cambria" w:hAnsi="Cambria"/>
          <w:b/>
          <w:bCs/>
          <w:color w:val="123D33"/>
          <w:sz w:val="23"/>
          <w:szCs w:val="23"/>
        </w:rPr>
        <w:t xml:space="preserve">Sikap.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Menjaga objektivitas dalam evaluasi diri, termasuk mengakui kekurangan, bukan hanya menonjolkan keberhasilan.</w:t>
      </w:r>
    </w:p>
    <w:p>
      <w:pPr>
        <w:spacing w:after="90" w:before="200"/>
      </w:pPr>
      <w:r>
        <w:rPr>
          <w:rFonts w:ascii="Cambria" w:cs="Cambria" w:eastAsia="Cambria" w:hAnsi="Cambria"/>
          <w:b/>
          <w:bCs/>
          <w:color w:val="123D33"/>
          <w:sz w:val="23"/>
          <w:szCs w:val="23"/>
        </w:rPr>
        <w:t xml:space="preserve">Psikomotor.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Menerapkan algoritma penyusunan laporan akhir musim kloter.</w:t>
      </w:r>
    </w:p>
    <w:p>
      <w:pPr>
        <w:pBdr>
          <w:bottom w:val="single" w:color="1F6F5C" w:sz="8" w:space="4"/>
        </w:pBdr>
        <w:spacing w:after="140" w:before="320"/>
      </w:pPr>
      <w:r>
        <w:rPr>
          <w:rFonts w:ascii="Cambria" w:cs="Cambria" w:eastAsia="Cambria" w:hAnsi="Cambria"/>
          <w:b/>
          <w:bCs/>
          <w:color w:val="1F6F5C"/>
          <w:sz w:val="27"/>
          <w:szCs w:val="27"/>
        </w:rPr>
        <w:t xml:space="preserve">B. Deskripsi</w:t>
      </w:r>
    </w:p>
    <w:p>
      <w:pPr>
        <w:spacing w:after="140" w:line="300"/>
      </w:pPr>
      <w:r>
        <w:rPr>
          <w:rFonts w:ascii="Calibri" w:cs="Calibri" w:eastAsia="Calibri" w:hAnsi="Calibri"/>
          <w:i w:val="false"/>
          <w:iCs w:val="false"/>
          <w:color w:val="17251F"/>
          <w:sz w:val="22"/>
          <w:szCs w:val="22"/>
        </w:rPr>
        <w:t xml:space="preserve">Menganggap evaluasi akhir musim sekadar formalitas administratif berarti melewatkan kesempatan pembelajaran yang bisa memperbaiki sistem kesehatan haji secara berkelanjutan, baik bagi dokter kloter yang bersangkutan maupun bagi angkatan fellowship berikutnya.</w:t>
      </w:r>
    </w:p>
    <w:p>
      <w:pPr>
        <w:spacing w:after="140" w:line="300"/>
      </w:pPr>
      <w:r>
        <w:rPr>
          <w:rFonts w:ascii="Calibri" w:cs="Calibri" w:eastAsia="Calibri" w:hAnsi="Calibri"/>
          <w:i w:val="false"/>
          <w:iCs w:val="false"/>
          <w:color w:val="17251F"/>
          <w:sz w:val="22"/>
          <w:szCs w:val="22"/>
        </w:rPr>
        <w:t xml:space="preserve">Modul ini menjadi penutup mata kuliah karena mengintegrasikan seluruh data dan pengalaman dari Modul 1–6 — struktur organisasi, logistik, koordinasi, waktu, komunikasi, dan kesehatan jiwa tim — ke dalam satu laporan reflektif yang bermakna.</w:t>
      </w:r>
    </w:p>
    <w:p>
      <w:pPr>
        <w:pBdr>
          <w:bottom w:val="single" w:color="1F6F5C" w:sz="8" w:space="4"/>
        </w:pBdr>
        <w:spacing w:after="140" w:before="320"/>
      </w:pPr>
      <w:r>
        <w:rPr>
          <w:rFonts w:ascii="Cambria" w:cs="Cambria" w:eastAsia="Cambria" w:hAnsi="Cambria"/>
          <w:b/>
          <w:bCs/>
          <w:color w:val="1F6F5C"/>
          <w:sz w:val="27"/>
          <w:szCs w:val="27"/>
        </w:rPr>
        <w:t xml:space="preserve">C. Materi Inti</w:t>
      </w:r>
    </w:p>
    <w:p>
      <w:pPr>
        <w:spacing w:after="90" w:before="200"/>
      </w:pPr>
      <w:r>
        <w:rPr>
          <w:rFonts w:ascii="Cambria" w:cs="Cambria" w:eastAsia="Cambria" w:hAnsi="Cambria"/>
          <w:b/>
          <w:bCs/>
          <w:color w:val="123D33"/>
          <w:sz w:val="23"/>
          <w:szCs w:val="23"/>
        </w:rPr>
        <w:t xml:space="preserve">1. Tujuan dan Komponen Evaluasi Akhir Musim</w:t>
      </w:r>
    </w:p>
    <w:p>
      <w:pPr>
        <w:spacing w:after="140" w:line="300"/>
      </w:pPr>
      <w:r>
        <w:rPr>
          <w:rFonts w:ascii="Calibri" w:cs="Calibri" w:eastAsia="Calibri" w:hAnsi="Calibri"/>
          <w:i w:val="false"/>
          <w:iCs w:val="false"/>
          <w:color w:val="17251F"/>
          <w:sz w:val="22"/>
          <w:szCs w:val="22"/>
        </w:rPr>
        <w:t xml:space="preserve">Evaluasi akhir musim menjadi dasar perbaikan sistem kesehatan haji secara berkelanjutan. Evaluasi kinerja idealnya mencakup aspek klinis (jumlah dan jenis kasus, ketepatan keputusan rujukan), aspek administratif (kelengkapan dokumentasi, ketepatan waktu pelaporan), dan aspek koordinasi-tim (kualitas kerja sama dengan KKHI Sektor dan tim internal kloter).</w:t>
      </w:r>
    </w:p>
    <w:p>
      <w:pPr>
        <w:spacing w:after="90" w:before="200"/>
      </w:pPr>
      <w:r>
        <w:rPr>
          <w:rFonts w:ascii="Cambria" w:cs="Cambria" w:eastAsia="Cambria" w:hAnsi="Cambria"/>
          <w:b/>
          <w:bCs/>
          <w:color w:val="123D33"/>
          <w:sz w:val="23"/>
          <w:szCs w:val="23"/>
        </w:rPr>
        <w:t xml:space="preserve">2. Algoritma Penyusunan Laporan Akhir Musim</w:t>
      </w:r>
    </w:p>
    <w:p>
      <w:pPr>
        <w:pStyle w:val="ListParagraph"/>
        <w:numPr>
          <w:ilvl w:val="0"/>
          <w:numId w:val="1"/>
        </w:numPr>
        <w:spacing w:after="80"/>
      </w:pPr>
      <w:r>
        <w:rPr>
          <w:rFonts w:ascii="Calibri" w:cs="Calibri" w:eastAsia="Calibri" w:hAnsi="Calibri"/>
          <w:color w:val="17251F"/>
          <w:sz w:val="22"/>
          <w:szCs w:val="22"/>
        </w:rPr>
        <w:t xml:space="preserve">Kumpulkan seluruh data dokumentasi sepanjang musim: rekam kesehatan, laporan berkala, catatan rujukan.</w:t>
      </w:r>
    </w:p>
    <w:p>
      <w:pPr>
        <w:pStyle w:val="ListParagraph"/>
        <w:numPr>
          <w:ilvl w:val="0"/>
          <w:numId w:val="1"/>
        </w:numPr>
        <w:spacing w:after="80"/>
      </w:pPr>
      <w:r>
        <w:rPr>
          <w:rFonts w:ascii="Calibri" w:cs="Calibri" w:eastAsia="Calibri" w:hAnsi="Calibri"/>
          <w:color w:val="17251F"/>
          <w:sz w:val="22"/>
          <w:szCs w:val="22"/>
        </w:rPr>
        <w:t xml:space="preserve">Susun ringkasan statistik kasus: jumlah kontak medis, jenis kasus terbanyak, jumlah dan jenis rujukan.</w:t>
      </w:r>
    </w:p>
    <w:p>
      <w:pPr>
        <w:pStyle w:val="ListParagraph"/>
        <w:numPr>
          <w:ilvl w:val="0"/>
          <w:numId w:val="1"/>
        </w:numPr>
        <w:spacing w:after="80"/>
      </w:pPr>
      <w:r>
        <w:rPr>
          <w:rFonts w:ascii="Calibri" w:cs="Calibri" w:eastAsia="Calibri" w:hAnsi="Calibri"/>
          <w:color w:val="17251F"/>
          <w:sz w:val="22"/>
          <w:szCs w:val="22"/>
        </w:rPr>
        <w:t xml:space="preserve">Identifikasi pola atau tren bermakna yang dapat menjadi masukan bagi musim berikutnya.</w:t>
      </w:r>
    </w:p>
    <w:p>
      <w:pPr>
        <w:pStyle w:val="ListParagraph"/>
        <w:numPr>
          <w:ilvl w:val="0"/>
          <w:numId w:val="1"/>
        </w:numPr>
        <w:spacing w:after="80"/>
      </w:pPr>
      <w:r>
        <w:rPr>
          <w:rFonts w:ascii="Calibri" w:cs="Calibri" w:eastAsia="Calibri" w:hAnsi="Calibri"/>
          <w:color w:val="17251F"/>
          <w:sz w:val="22"/>
          <w:szCs w:val="22"/>
        </w:rPr>
        <w:t xml:space="preserve">Susun evaluasi reflektif mengenai tantangan yang dihadapi tim dan solusi yang telah/belum berhasil diterapkan.</w:t>
      </w:r>
    </w:p>
    <w:p>
      <w:pPr>
        <w:pStyle w:val="ListParagraph"/>
        <w:numPr>
          <w:ilvl w:val="0"/>
          <w:numId w:val="1"/>
        </w:numPr>
        <w:spacing w:after="80"/>
      </w:pPr>
      <w:r>
        <w:rPr>
          <w:rFonts w:ascii="Calibri" w:cs="Calibri" w:eastAsia="Calibri" w:hAnsi="Calibri"/>
          <w:color w:val="17251F"/>
          <w:sz w:val="22"/>
          <w:szCs w:val="22"/>
        </w:rPr>
        <w:t xml:space="preserve">Sampaikan laporan melalui jalur resmi kepada KKHI Sektor/Daker dan Kemenhaj sesuai ketentuan yang berlaku.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Bagian Laporan</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Isi</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Manfaat</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Ringkasan statistik kasus</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Jumlah dan jenis kontak medis, rujukan</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Dasar analisis tren kesehatan haji</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Evaluasi klinis</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Kasus signifikan, pembelajaran klinis</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Masukan perbaikan protokol/pelatihan</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Evaluasi operasional</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Kendala logistik, koordinasi, waktu</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Masukan perbaikan sistem dukungan TKHI</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Evaluasi kesejahteraan tim</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Beban kerja, tanda burnout yang ditemui</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Masukan kebijakan dukungan kesehatan jiwa TKHI</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Rekomendasi musim berikutnya</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Saran konkret berbasis pengalaman</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Perbaikan berkelanjutan program fellowship</w:t>
            </w:r>
          </w:p>
        </w:tc>
      </w:tr>
    </w:tbl>
    <w:p>
      <w:pPr>
        <w:spacing w:after="90" w:before="200"/>
      </w:pPr>
      <w:r>
        <w:rPr>
          <w:rFonts w:ascii="Cambria" w:cs="Cambria" w:eastAsia="Cambria" w:hAnsi="Cambria"/>
          <w:b/>
          <w:bCs/>
          <w:color w:val="123D33"/>
          <w:sz w:val="23"/>
          <w:szCs w:val="23"/>
        </w:rPr>
        <w:t xml:space="preserve">3. Menjaga Objektivitas dan Penutup Mata Kuliah</w:t>
      </w:r>
    </w:p>
    <w:p>
      <w:pPr>
        <w:spacing w:after="140" w:line="300"/>
      </w:pPr>
      <w:r>
        <w:rPr>
          <w:rFonts w:ascii="Calibri" w:cs="Calibri" w:eastAsia="Calibri" w:hAnsi="Calibri"/>
          <w:i w:val="false"/>
          <w:iCs w:val="false"/>
          <w:color w:val="17251F"/>
          <w:sz w:val="22"/>
          <w:szCs w:val="22"/>
        </w:rPr>
        <w:t xml:space="preserve">Dokter kloter perlu menjaga objektivitas saat menyusun evaluasi diri, menghindari kecenderungan alami untuk hanya menonjolkan keberhasilan. Mengakui kasus yang penanganannya kurang optimal adalah bagian penting dari evaluasi yang jujur dan bermakna. Evaluasi yang jujur semacam ini, ketika dikumpulkan dari banyak dokter kloter lintas angkatan, menjadi data berharga bagi penyempurnaan kurikulum fellowship secara keseluruhan — melengkapi kompetensi non-klinis (struktur organisasi, logistik, koordinasi KKHI, manajemen waktu, komunikasi tim, kesehatan jiwa) yang bersama kompetensi klinis pada mata kuliah lain membentuk kesatuan utuh persiapan Fellowship Kedokteran Haji Jalur B.</w:t>
      </w:r>
    </w:p>
    <w:p>
      <w:pPr>
        <w:pBdr>
          <w:bottom w:val="single" w:color="1F6F5C" w:sz="8" w:space="4"/>
        </w:pBdr>
        <w:spacing w:after="140" w:before="320"/>
      </w:pPr>
      <w:r>
        <w:rPr>
          <w:rFonts w:ascii="Cambria" w:cs="Cambria" w:eastAsia="Cambria" w:hAnsi="Cambria"/>
          <w:b/>
          <w:bCs/>
          <w:color w:val="1F6F5C"/>
          <w:sz w:val="27"/>
          <w:szCs w:val="27"/>
        </w:rPr>
        <w:t xml:space="preserve">D. Ilustrasi Kasus (Vignette)</w:t>
      </w:r>
    </w:p>
    <w:p>
      <w:pPr>
        <w:spacing w:after="140" w:line="300"/>
      </w:pPr>
      <w:r>
        <w:rPr>
          <w:rFonts w:ascii="Calibri" w:cs="Calibri" w:eastAsia="Calibri" w:hAnsi="Calibri"/>
          <w:i w:val="false"/>
          <w:iCs w:val="false"/>
          <w:color w:val="17251F"/>
          <w:sz w:val="22"/>
          <w:szCs w:val="22"/>
        </w:rPr>
        <w:t xml:space="preserve">Seorang dokter kloter yang konsisten mendokumentasikan setiap kasus sepanjang musim dapat menyusun laporan akhir yang menunjukkan pola jelas: lonjakan kasus heat exhaustion terjadi setiap hari pada rentang waktu yang sama. Temuan ini menjadi rekomendasi konkret bagi tim fellowship berikutnya untuk menyesuaikan jadwal edukasi hidrasi. Dalam laporan yang sama, ia juga jujur mencatat bahwa proses serah terima pada satu kesempatan sempat kurang optimal karena dokumentasi tertulis terlewat — pengakuan yang menjadi bahan evaluasi perbaikan protokol serah terima (Modul 5) untuk angkatan berikutnya.</w:t>
      </w:r>
    </w:p>
    <w:p>
      <w:pPr>
        <w:pBdr>
          <w:bottom w:val="single" w:color="1F6F5C" w:sz="8" w:space="4"/>
        </w:pBdr>
        <w:spacing w:after="140" w:before="320"/>
      </w:pPr>
      <w:r>
        <w:rPr>
          <w:rFonts w:ascii="Cambria" w:cs="Cambria" w:eastAsia="Cambria" w:hAnsi="Cambria"/>
          <w:b/>
          <w:bCs/>
          <w:color w:val="1F6F5C"/>
          <w:sz w:val="27"/>
          <w:szCs w:val="27"/>
        </w:rPr>
        <w:t xml:space="preserve">E. Referensi</w:t>
      </w:r>
    </w:p>
    <w:p>
      <w:pPr>
        <w:spacing w:after="100"/>
        <w:ind w:left="360" w:hanging="360"/>
      </w:pPr>
      <w:r>
        <w:rPr>
          <w:rFonts w:ascii="Calibri" w:cs="Calibri" w:eastAsia="Calibri" w:hAnsi="Calibri"/>
          <w:color w:val="17251F"/>
          <w:sz w:val="20"/>
          <w:szCs w:val="20"/>
        </w:rPr>
        <w:t xml:space="preserve">1. Kementerian Kesehatan Republik Indonesia. Pedoman Pelaporan dan Evaluasi Kinerja Tim Kesehatan Haji Indonesia (TKHI). Jakarta: Kemenkes RI. [URL belum diverifikasi — dokumen internal, silakan lampirkan bila tersedia untuk verifikasi]</w:t>
      </w:r>
    </w:p>
    <w:sectPr>
      <w:headerReference w:type="default" r:id="rId7"/>
      <w:footerReference w:type="default" r:id="rId8"/>
      <w:pgSz w:w="11907" w:h="16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6"/>
        <w:szCs w:val="16"/>
      </w:rPr>
      <w:t xml:space="preserve">MK06 · Modul 7  |  </w:t>
    </w:r>
    <w:r>
      <w:rPr>
        <w:rFonts w:ascii="Calibri" w:cs="Calibri" w:eastAsia="Calibri" w:hAnsi="Calibri"/>
        <w:color w:val="5260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mbria" w:cs="Cambria" w:eastAsia="Cambria" w:hAnsi="Cambria"/>
        <w:i/>
        <w:iCs/>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2026-07-15T19:33:06.221Z</dcterms:created>
  <dcterms:modified xsi:type="dcterms:W3CDTF">2026-07-15T19:33:06.221Z</dcterms:modified>
</cp:coreProperties>
</file>

<file path=docProps/custom.xml><?xml version="1.0" encoding="utf-8"?>
<Properties xmlns="http://schemas.openxmlformats.org/officeDocument/2006/custom-properties" xmlns:vt="http://schemas.openxmlformats.org/officeDocument/2006/docPropsVTypes"/>
</file>